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195FC" w14:textId="557A1ED9" w:rsidR="00BD5391" w:rsidRPr="00BD5391" w:rsidRDefault="004E48A6" w:rsidP="00BD5391">
      <w:pPr>
        <w:keepNext/>
        <w:keepLines/>
        <w:spacing w:line="276" w:lineRule="auto"/>
        <w:outlineLvl w:val="0"/>
        <w:rPr>
          <w:rFonts w:eastAsia="Times New Roman"/>
          <w:b/>
          <w:sz w:val="40"/>
          <w:szCs w:val="32"/>
        </w:rPr>
      </w:pPr>
      <w:r>
        <w:rPr>
          <w:b/>
          <w:sz w:val="40"/>
        </w:rPr>
        <w:t xml:space="preserve">La nueva fresadora compacta W 120 Fi encabeza las soluciones de Wirtgen Group en </w:t>
      </w:r>
      <w:proofErr w:type="spellStart"/>
      <w:r>
        <w:rPr>
          <w:b/>
          <w:sz w:val="40"/>
        </w:rPr>
        <w:t>World</w:t>
      </w:r>
      <w:proofErr w:type="spellEnd"/>
      <w:r>
        <w:rPr>
          <w:b/>
          <w:sz w:val="40"/>
        </w:rPr>
        <w:t xml:space="preserve"> </w:t>
      </w:r>
      <w:proofErr w:type="spellStart"/>
      <w:r>
        <w:rPr>
          <w:b/>
          <w:sz w:val="40"/>
        </w:rPr>
        <w:t>of</w:t>
      </w:r>
      <w:proofErr w:type="spellEnd"/>
      <w:r>
        <w:rPr>
          <w:b/>
          <w:sz w:val="40"/>
        </w:rPr>
        <w:t xml:space="preserve"> </w:t>
      </w:r>
      <w:proofErr w:type="spellStart"/>
      <w:r>
        <w:rPr>
          <w:b/>
          <w:sz w:val="40"/>
        </w:rPr>
        <w:t>Asphalt</w:t>
      </w:r>
      <w:proofErr w:type="spellEnd"/>
      <w:r>
        <w:rPr>
          <w:b/>
          <w:sz w:val="40"/>
        </w:rPr>
        <w:t xml:space="preserve"> 2022</w:t>
      </w:r>
    </w:p>
    <w:p w14:paraId="6CA39DCA" w14:textId="77777777" w:rsidR="00BD5391" w:rsidRPr="00BD5391" w:rsidRDefault="00BD5391" w:rsidP="00BD5391">
      <w:pPr>
        <w:spacing w:line="280" w:lineRule="atLeast"/>
        <w:jc w:val="both"/>
        <w:rPr>
          <w:sz w:val="22"/>
        </w:rPr>
      </w:pPr>
    </w:p>
    <w:p w14:paraId="4CDEC428" w14:textId="0145F161" w:rsidR="008B59E8" w:rsidRDefault="00377BE9" w:rsidP="00ED569B">
      <w:pPr>
        <w:spacing w:line="276" w:lineRule="auto"/>
        <w:jc w:val="both"/>
        <w:rPr>
          <w:iCs/>
          <w:sz w:val="22"/>
        </w:rPr>
      </w:pPr>
      <w:r>
        <w:rPr>
          <w:sz w:val="22"/>
        </w:rPr>
        <w:t xml:space="preserve">Con 11 productos de exposición, Wirtgen Group presenta del 29 al 31 de marzo en Nashville una muestra representativa de sus soluciones integrales y acordes al mercado para todo el proceso de construcción de carreteras. El producto más destacado es la W 120 Fi de la nueva generación de fresadoras compactas de Wirtgen, que celebra en la feria su estreno mundial. </w:t>
      </w:r>
    </w:p>
    <w:p w14:paraId="5BE945E4" w14:textId="0713CBC7" w:rsidR="00BD5391" w:rsidRDefault="006C5A75" w:rsidP="00ED569B">
      <w:pPr>
        <w:spacing w:line="276" w:lineRule="auto"/>
        <w:jc w:val="both"/>
        <w:rPr>
          <w:iCs/>
          <w:sz w:val="22"/>
        </w:rPr>
      </w:pPr>
      <w:r>
        <w:rPr>
          <w:sz w:val="22"/>
        </w:rPr>
        <w:t>En las soluciones de Wirtgen Group que se pueden ver en el estand 2302 de aprox. 840 m² (9000 pies cuadrados) también se concede un gran protagonismo a temas como la rentabilidad y la sostenibilidad.</w:t>
      </w:r>
    </w:p>
    <w:p w14:paraId="1C645586" w14:textId="5031B930" w:rsidR="003D322E" w:rsidRDefault="003D322E" w:rsidP="00ED569B">
      <w:pPr>
        <w:spacing w:line="276" w:lineRule="auto"/>
        <w:jc w:val="both"/>
        <w:rPr>
          <w:iCs/>
          <w:sz w:val="22"/>
        </w:rPr>
      </w:pPr>
    </w:p>
    <w:p w14:paraId="47162338" w14:textId="77777777" w:rsidR="00DF393A" w:rsidRPr="00E4572E" w:rsidRDefault="00DF393A" w:rsidP="00DF393A">
      <w:pPr>
        <w:pStyle w:val="Standardabsatz"/>
        <w:rPr>
          <w:b/>
          <w:bCs/>
          <w:color w:val="000000" w:themeColor="text1"/>
        </w:rPr>
      </w:pPr>
      <w:r>
        <w:rPr>
          <w:b/>
          <w:color w:val="000000" w:themeColor="text1"/>
        </w:rPr>
        <w:t>Fotos:</w:t>
      </w:r>
    </w:p>
    <w:p w14:paraId="3751F602" w14:textId="55F91C2D" w:rsidR="00DF393A" w:rsidRPr="00E4572E" w:rsidRDefault="000C369D" w:rsidP="00DF393A">
      <w:pPr>
        <w:pStyle w:val="BUbold"/>
      </w:pPr>
      <w:r>
        <w:rPr>
          <w:b w:val="0"/>
          <w:noProof/>
        </w:rPr>
        <w:drawing>
          <wp:inline distT="0" distB="0" distL="0" distR="0" wp14:anchorId="2A1C5EEF" wp14:editId="0228656D">
            <wp:extent cx="1986380" cy="1324034"/>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8" cstate="screen">
                      <a:extLst>
                        <a:ext uri="{28A0092B-C50C-407E-A947-70E740481C1C}">
                          <a14:useLocalDpi xmlns:a14="http://schemas.microsoft.com/office/drawing/2010/main"/>
                        </a:ext>
                      </a:extLst>
                    </a:blip>
                    <a:stretch>
                      <a:fillRect/>
                    </a:stretch>
                  </pic:blipFill>
                  <pic:spPr>
                    <a:xfrm>
                      <a:off x="0" y="0"/>
                      <a:ext cx="1986380" cy="1324034"/>
                    </a:xfrm>
                    <a:prstGeom prst="rect">
                      <a:avLst/>
                    </a:prstGeom>
                  </pic:spPr>
                </pic:pic>
              </a:graphicData>
            </a:graphic>
          </wp:inline>
        </w:drawing>
      </w:r>
      <w:r>
        <w:t xml:space="preserve">       </w:t>
      </w:r>
      <w:r>
        <w:br/>
      </w:r>
      <w:r w:rsidR="00F71319" w:rsidRPr="00F71319">
        <w:t>W_graphic_W120Fi_00001_HI</w:t>
      </w:r>
    </w:p>
    <w:p w14:paraId="76C6C5B5" w14:textId="460A5F57" w:rsidR="00DF393A" w:rsidRPr="00E07290" w:rsidRDefault="00F71319" w:rsidP="00DF393A">
      <w:pPr>
        <w:rPr>
          <w:rFonts w:eastAsia="Calibri" w:cs="Arial"/>
          <w:bCs/>
          <w:sz w:val="20"/>
          <w:szCs w:val="20"/>
        </w:rPr>
      </w:pPr>
      <w:r w:rsidRPr="00F71319">
        <w:rPr>
          <w:sz w:val="20"/>
        </w:rPr>
        <w:t>Ahora, en las fresadoras compactas también hay integradas tecnologías únicas en todo el sector tomadas de las acreditadas fresadoras grandes de la serie F</w:t>
      </w:r>
      <w:r>
        <w:rPr>
          <w:sz w:val="20"/>
        </w:rPr>
        <w:t xml:space="preserve"> de Wirtgen</w:t>
      </w:r>
      <w:r w:rsidR="000C369D">
        <w:rPr>
          <w:sz w:val="20"/>
        </w:rPr>
        <w:t>.</w:t>
      </w:r>
    </w:p>
    <w:p w14:paraId="3CE669A7" w14:textId="77777777" w:rsidR="000B53E6" w:rsidRPr="00DF393A" w:rsidRDefault="000B53E6" w:rsidP="00DF393A">
      <w:pPr>
        <w:rPr>
          <w:rFonts w:eastAsia="Calibri" w:cs="Arial"/>
          <w:bCs/>
          <w:sz w:val="22"/>
          <w:szCs w:val="22"/>
        </w:rPr>
      </w:pPr>
    </w:p>
    <w:p w14:paraId="322CA421" w14:textId="32544CA5" w:rsidR="00DF393A" w:rsidRPr="006C0C87" w:rsidRDefault="00DF393A" w:rsidP="00DF393A">
      <w:pPr>
        <w:pStyle w:val="Note"/>
      </w:pPr>
      <w:r>
        <w:t>Nota: estas fotos sirven únicamente de vista previa. Para la impresión en las publicaciones, por favor, utilice fotos con una resolución de 300 dpi que podrá descargar de las páginas web de Wirtgen GmbH y de Wirtgen Group.</w:t>
      </w:r>
    </w:p>
    <w:p w14:paraId="75A1557C" w14:textId="7B504167" w:rsidR="00DF393A" w:rsidRPr="000B53E6" w:rsidRDefault="00DF393A" w:rsidP="000B53E6">
      <w:pPr>
        <w:rPr>
          <w:rFonts w:eastAsiaTheme="minorHAnsi" w:cstheme="minorBidi"/>
          <w:b/>
          <w:bCs/>
          <w:iCs/>
          <w:sz w:val="22"/>
          <w:szCs w:val="22"/>
        </w:rPr>
      </w:pPr>
      <w:r>
        <w:rPr>
          <w:b/>
          <w:sz w:val="22"/>
        </w:rPr>
        <w:t>Encontrará más información en:</w:t>
      </w:r>
    </w:p>
    <w:p w14:paraId="49596B89" w14:textId="77777777" w:rsidR="00DF393A" w:rsidRDefault="00DF393A" w:rsidP="00DF393A">
      <w:pPr>
        <w:pStyle w:val="Absatzberschrift"/>
      </w:pPr>
    </w:p>
    <w:p w14:paraId="067F396B" w14:textId="77777777" w:rsidR="00DF393A" w:rsidRPr="002B783A" w:rsidRDefault="00DF393A" w:rsidP="00DF393A">
      <w:pPr>
        <w:pStyle w:val="Absatzberschrift"/>
        <w:rPr>
          <w:b w:val="0"/>
          <w:bCs/>
          <w:szCs w:val="22"/>
        </w:rPr>
      </w:pPr>
      <w:r>
        <w:rPr>
          <w:b w:val="0"/>
        </w:rPr>
        <w:t>WIRTGEN GROUP</w:t>
      </w:r>
    </w:p>
    <w:p w14:paraId="59CA7EC2" w14:textId="77777777" w:rsidR="00DF393A" w:rsidRDefault="00DF393A" w:rsidP="00DF393A">
      <w:pPr>
        <w:pStyle w:val="Fuzeile1"/>
      </w:pPr>
      <w:r>
        <w:t>Public Relations</w:t>
      </w:r>
    </w:p>
    <w:p w14:paraId="486DBDDB" w14:textId="77777777" w:rsidR="00DF393A" w:rsidRDefault="00DF393A" w:rsidP="00DF393A">
      <w:pPr>
        <w:pStyle w:val="Fuzeile1"/>
      </w:pPr>
      <w:r>
        <w:t>Reinhard-Wirtgen-</w:t>
      </w:r>
      <w:proofErr w:type="spellStart"/>
      <w:r>
        <w:t>Straße</w:t>
      </w:r>
      <w:proofErr w:type="spellEnd"/>
      <w:r>
        <w:t xml:space="preserve"> 2</w:t>
      </w:r>
    </w:p>
    <w:p w14:paraId="35194B2F" w14:textId="77777777" w:rsidR="00DF393A" w:rsidRDefault="00DF393A" w:rsidP="00DF393A">
      <w:pPr>
        <w:pStyle w:val="Fuzeile1"/>
      </w:pPr>
      <w:r>
        <w:t xml:space="preserve">53578 </w:t>
      </w:r>
      <w:proofErr w:type="spellStart"/>
      <w:r>
        <w:t>Windhagen</w:t>
      </w:r>
      <w:proofErr w:type="spellEnd"/>
    </w:p>
    <w:p w14:paraId="26660EA3" w14:textId="77777777" w:rsidR="00DF393A" w:rsidRDefault="00DF393A" w:rsidP="00DF393A">
      <w:pPr>
        <w:pStyle w:val="Fuzeile1"/>
      </w:pPr>
      <w:r>
        <w:t>Alemania</w:t>
      </w:r>
    </w:p>
    <w:p w14:paraId="344C3E69" w14:textId="77777777" w:rsidR="00DF393A" w:rsidRDefault="00DF393A" w:rsidP="00DF393A">
      <w:pPr>
        <w:pStyle w:val="Fuzeile1"/>
      </w:pPr>
    </w:p>
    <w:p w14:paraId="6C0308A6" w14:textId="77777777" w:rsidR="00DF393A" w:rsidRDefault="00DF393A" w:rsidP="00DF393A">
      <w:pPr>
        <w:pStyle w:val="Fuzeile1"/>
        <w:rPr>
          <w:rFonts w:ascii="Times New Roman" w:hAnsi="Times New Roman" w:cs="Times New Roman"/>
          <w:color w:val="FF0000"/>
        </w:rPr>
      </w:pPr>
      <w:r>
        <w:t xml:space="preserve">Teléfono: +49 (0) 2645 131 – 1966 </w:t>
      </w:r>
    </w:p>
    <w:p w14:paraId="4B6FC596" w14:textId="77777777" w:rsidR="00DF393A" w:rsidRDefault="00DF393A" w:rsidP="00DF393A">
      <w:pPr>
        <w:pStyle w:val="Fuzeile1"/>
      </w:pPr>
      <w:r>
        <w:t>Fax: +49 (0) 2645 131 – 499</w:t>
      </w:r>
    </w:p>
    <w:p w14:paraId="19FBD9F2" w14:textId="77777777" w:rsidR="00DF393A" w:rsidRDefault="00DF393A" w:rsidP="00DF393A">
      <w:pPr>
        <w:pStyle w:val="Fuzeile1"/>
      </w:pPr>
      <w:r>
        <w:t>Correo electrónico: PR@wirtgen-group.com</w:t>
      </w:r>
      <w:r>
        <w:rPr>
          <w:vanish/>
        </w:rPr>
        <w:t>PR@wirtgen-group.com</w:t>
      </w:r>
    </w:p>
    <w:p w14:paraId="6DE4D335" w14:textId="77777777" w:rsidR="00DF393A" w:rsidRPr="00F91A52" w:rsidRDefault="00DF393A" w:rsidP="00DF393A">
      <w:pPr>
        <w:pStyle w:val="Fuzeile1"/>
        <w:rPr>
          <w:vanish/>
        </w:rPr>
      </w:pPr>
    </w:p>
    <w:p w14:paraId="7E877E3A" w14:textId="77777777" w:rsidR="00DF393A" w:rsidRPr="00F74540" w:rsidRDefault="00DF393A" w:rsidP="00DF393A">
      <w:pPr>
        <w:pStyle w:val="Fuzeile1"/>
      </w:pPr>
      <w:r>
        <w:t>www.wirtgen-group.com</w:t>
      </w:r>
    </w:p>
    <w:p w14:paraId="6D12916D" w14:textId="7C61F443" w:rsidR="00DF393A" w:rsidRDefault="00DF393A">
      <w:pPr>
        <w:rPr>
          <w:rFonts w:eastAsia="Calibri" w:cs="Arial"/>
          <w:b/>
          <w:sz w:val="22"/>
          <w:szCs w:val="22"/>
        </w:rPr>
      </w:pPr>
    </w:p>
    <w:p w14:paraId="54E49D4F" w14:textId="6173B9FC" w:rsidR="00DF393A" w:rsidRPr="00DF393A" w:rsidRDefault="00DF393A">
      <w:pPr>
        <w:rPr>
          <w:rFonts w:eastAsia="Calibri" w:cs="Arial"/>
          <w:bCs/>
          <w:sz w:val="22"/>
          <w:szCs w:val="22"/>
        </w:rPr>
      </w:pPr>
    </w:p>
    <w:sectPr w:rsidR="00DF393A" w:rsidRPr="00DF393A"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CB5EA" w14:textId="77777777" w:rsidR="00656C56" w:rsidRDefault="00656C56" w:rsidP="00E55534">
      <w:r>
        <w:separator/>
      </w:r>
    </w:p>
  </w:endnote>
  <w:endnote w:type="continuationSeparator" w:id="0">
    <w:p w14:paraId="3BEE7BD3" w14:textId="77777777"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5496" w14:textId="77777777" w:rsidR="0039477F" w:rsidRDefault="003947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525CAAC" w14:textId="77777777" w:rsidTr="00723F4F">
      <w:trPr>
        <w:trHeight w:hRule="exact" w:val="227"/>
      </w:trPr>
      <w:tc>
        <w:tcPr>
          <w:tcW w:w="8364" w:type="dxa"/>
          <w:shd w:val="clear" w:color="auto" w:fill="auto"/>
        </w:tcPr>
        <w:p w14:paraId="1923F940"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41DC54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4E48E6">
            <w:t>02</w:t>
          </w:r>
          <w:r w:rsidRPr="00723F4F">
            <w:fldChar w:fldCharType="end"/>
          </w:r>
        </w:p>
      </w:tc>
    </w:tr>
  </w:tbl>
  <w:p w14:paraId="25DD03D3"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6EC1C673" wp14:editId="1AE72D94">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081349FA" w14:textId="77777777" w:rsidTr="00723F4F">
      <w:tc>
        <w:tcPr>
          <w:tcW w:w="9664" w:type="dxa"/>
          <w:shd w:val="clear" w:color="auto" w:fill="auto"/>
        </w:tcPr>
        <w:p w14:paraId="36236CD7"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+49 26 45 / 131 0</w:t>
          </w:r>
        </w:p>
      </w:tc>
    </w:tr>
  </w:tbl>
  <w:p w14:paraId="6709B570"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3604076" wp14:editId="3E95B680">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531A0" w14:textId="77777777" w:rsidR="00656C56" w:rsidRDefault="00656C56" w:rsidP="00E55534">
      <w:r>
        <w:separator/>
      </w:r>
    </w:p>
  </w:footnote>
  <w:footnote w:type="continuationSeparator" w:id="0">
    <w:p w14:paraId="151BB84F" w14:textId="77777777"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3D10" w14:textId="741AE80E" w:rsidR="0039477F" w:rsidRDefault="00F71319">
    <w:pPr>
      <w:pStyle w:val="Kopfzeile"/>
    </w:pPr>
    <w:r>
      <w:rPr>
        <w:noProof/>
      </w:rPr>
      <mc:AlternateContent>
        <mc:Choice Requires="wps">
          <w:drawing>
            <wp:anchor distT="0" distB="0" distL="0" distR="0" simplePos="0" relativeHeight="251662336" behindDoc="0" locked="0" layoutInCell="1" allowOverlap="1" wp14:anchorId="4745517B" wp14:editId="6975CA90">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08F722" w14:textId="34FD8A6D"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45517B"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OeBeg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2A08F722" w14:textId="34FD8A6D"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D945" w14:textId="10C4C8F5" w:rsidR="00533132" w:rsidRPr="00533132" w:rsidRDefault="00F71319" w:rsidP="00533132">
    <w:pPr>
      <w:pStyle w:val="Kopfzeile"/>
    </w:pPr>
    <w:r>
      <w:rPr>
        <w:noProof/>
      </w:rPr>
      <mc:AlternateContent>
        <mc:Choice Requires="wps">
          <w:drawing>
            <wp:anchor distT="0" distB="0" distL="0" distR="0" simplePos="0" relativeHeight="251663360" behindDoc="0" locked="0" layoutInCell="1" allowOverlap="1" wp14:anchorId="685E212A" wp14:editId="78ECB011">
              <wp:simplePos x="752475" y="44767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03F104" w14:textId="644217D1"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85E212A"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A03F104" w14:textId="644217D1"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v:textbox>
              <w10:wrap type="square" anchorx="margin"/>
            </v:shape>
          </w:pict>
        </mc:Fallback>
      </mc:AlternateContent>
    </w:r>
    <w:r w:rsidR="0039477F">
      <w:rPr>
        <w:noProof/>
      </w:rPr>
      <w:drawing>
        <wp:anchor distT="0" distB="0" distL="114300" distR="114300" simplePos="0" relativeHeight="251660288" behindDoc="1" locked="0" layoutInCell="1" allowOverlap="1" wp14:anchorId="0466B8CA" wp14:editId="73CBDBF2">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ECDB" w14:textId="4AB1CC46" w:rsidR="00533132" w:rsidRDefault="00F71319">
    <w:pPr>
      <w:pStyle w:val="Kopfzeile"/>
    </w:pPr>
    <w:r>
      <w:rPr>
        <w:noProof/>
      </w:rPr>
      <mc:AlternateContent>
        <mc:Choice Requires="wps">
          <w:drawing>
            <wp:anchor distT="0" distB="0" distL="0" distR="0" simplePos="0" relativeHeight="251661312" behindDoc="0" locked="0" layoutInCell="1" allowOverlap="1" wp14:anchorId="21F669FB" wp14:editId="7E258A6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CEB49B" w14:textId="2EF38ACE"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F669FB"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ekvliYCAABJBAAADgAAAAAAAAAAAAAAAAAuAgAAZHJzL2Uyb0RvYy54bWxQ&#10;SwECLQAUAAYACAAAACEAEw3vsNgAAAADAQAADwAAAAAAAAAAAAAAAACABAAAZHJzL2Rvd25yZXYu&#10;eG1sUEsFBgAAAAAEAAQA8wAAAIUFAAAAAA==&#10;" filled="f" stroked="f">
              <v:fill o:detectmouseclick="t"/>
              <v:textbox style="mso-fit-shape-to-text:t" inset="0,0,15pt,0">
                <w:txbxContent>
                  <w:p w14:paraId="62CEB49B" w14:textId="2EF38ACE" w:rsidR="00F71319" w:rsidRPr="00F71319" w:rsidRDefault="00F71319">
                    <w:pPr>
                      <w:rPr>
                        <w:rFonts w:ascii="Calibri" w:eastAsia="Calibri" w:hAnsi="Calibri" w:cs="Calibri"/>
                        <w:color w:val="FF0000"/>
                        <w:sz w:val="20"/>
                        <w:szCs w:val="20"/>
                      </w:rPr>
                    </w:pPr>
                    <w:r w:rsidRPr="00F71319">
                      <w:rPr>
                        <w:rFonts w:ascii="Calibri" w:eastAsia="Calibri" w:hAnsi="Calibri" w:cs="Calibri"/>
                        <w:color w:val="FF0000"/>
                        <w:sz w:val="20"/>
                        <w:szCs w:val="20"/>
                      </w:rPr>
                      <w:t>Public</w:t>
                    </w:r>
                  </w:p>
                </w:txbxContent>
              </v:textbox>
              <w10:wrap type="square" anchorx="margin"/>
            </v:shape>
          </w:pict>
        </mc:Fallback>
      </mc:AlternateContent>
    </w:r>
    <w:r w:rsidR="0039477F">
      <w:rPr>
        <w:noProof/>
      </w:rPr>
      <mc:AlternateContent>
        <mc:Choice Requires="wps">
          <w:drawing>
            <wp:anchor distT="0" distB="0" distL="114300" distR="114300" simplePos="0" relativeHeight="251657216" behindDoc="0" locked="0" layoutInCell="1" allowOverlap="1" wp14:anchorId="31CC4DB9" wp14:editId="05CE8C93">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39477F">
      <w:rPr>
        <w:noProof/>
      </w:rPr>
      <w:drawing>
        <wp:anchor distT="0" distB="0" distL="114300" distR="114300" simplePos="0" relativeHeight="251656192" behindDoc="0" locked="0" layoutInCell="1" allowOverlap="1" wp14:anchorId="5FF39920" wp14:editId="1F464388">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477F">
      <w:rPr>
        <w:noProof/>
      </w:rPr>
      <w:drawing>
        <wp:anchor distT="0" distB="0" distL="114300" distR="114300" simplePos="0" relativeHeight="251655168" behindDoc="0" locked="0" layoutInCell="1" allowOverlap="1" wp14:anchorId="65998940" wp14:editId="4E335C14">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500pt;height:1500pt" o:bullet="t">
        <v:imagedata r:id="rId1" o:title="AZ_04a"/>
      </v:shape>
    </w:pict>
  </w:numPicBullet>
  <w:numPicBullet w:numPicBulletId="1">
    <w:pict>
      <v:shape id="_x0000_i109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C56"/>
    <w:rsid w:val="00012BFD"/>
    <w:rsid w:val="00016656"/>
    <w:rsid w:val="00030032"/>
    <w:rsid w:val="00031CDB"/>
    <w:rsid w:val="00042106"/>
    <w:rsid w:val="00046AB0"/>
    <w:rsid w:val="0005285B"/>
    <w:rsid w:val="00066D09"/>
    <w:rsid w:val="0009665C"/>
    <w:rsid w:val="000977B0"/>
    <w:rsid w:val="000B53E6"/>
    <w:rsid w:val="000C369D"/>
    <w:rsid w:val="000D42D4"/>
    <w:rsid w:val="00103205"/>
    <w:rsid w:val="0012026F"/>
    <w:rsid w:val="00132055"/>
    <w:rsid w:val="001B16BB"/>
    <w:rsid w:val="00207BE9"/>
    <w:rsid w:val="00253A2E"/>
    <w:rsid w:val="002843A4"/>
    <w:rsid w:val="0029634D"/>
    <w:rsid w:val="002E765F"/>
    <w:rsid w:val="002F108B"/>
    <w:rsid w:val="0030316D"/>
    <w:rsid w:val="0032774C"/>
    <w:rsid w:val="00333DA6"/>
    <w:rsid w:val="0034191A"/>
    <w:rsid w:val="00343CC7"/>
    <w:rsid w:val="00345642"/>
    <w:rsid w:val="00377BE9"/>
    <w:rsid w:val="00384A08"/>
    <w:rsid w:val="0039477F"/>
    <w:rsid w:val="003A753A"/>
    <w:rsid w:val="003C0462"/>
    <w:rsid w:val="003D322E"/>
    <w:rsid w:val="003D69F7"/>
    <w:rsid w:val="003E1CB6"/>
    <w:rsid w:val="003E3CF6"/>
    <w:rsid w:val="003E759F"/>
    <w:rsid w:val="003E7853"/>
    <w:rsid w:val="003F334B"/>
    <w:rsid w:val="00403373"/>
    <w:rsid w:val="00406C81"/>
    <w:rsid w:val="00412545"/>
    <w:rsid w:val="00430BB0"/>
    <w:rsid w:val="00476888"/>
    <w:rsid w:val="004A48F5"/>
    <w:rsid w:val="004E48A6"/>
    <w:rsid w:val="004E48E6"/>
    <w:rsid w:val="004E4D53"/>
    <w:rsid w:val="004E6EF5"/>
    <w:rsid w:val="004F0D8B"/>
    <w:rsid w:val="0050482B"/>
    <w:rsid w:val="00506409"/>
    <w:rsid w:val="00513E2D"/>
    <w:rsid w:val="00530E32"/>
    <w:rsid w:val="00533132"/>
    <w:rsid w:val="005711A3"/>
    <w:rsid w:val="00573B2B"/>
    <w:rsid w:val="005776E9"/>
    <w:rsid w:val="005A4F04"/>
    <w:rsid w:val="005B5793"/>
    <w:rsid w:val="005D7067"/>
    <w:rsid w:val="0060684C"/>
    <w:rsid w:val="006330A2"/>
    <w:rsid w:val="00642EB6"/>
    <w:rsid w:val="00656C56"/>
    <w:rsid w:val="006C2AE6"/>
    <w:rsid w:val="006C5359"/>
    <w:rsid w:val="006C5A75"/>
    <w:rsid w:val="006F7602"/>
    <w:rsid w:val="007207C5"/>
    <w:rsid w:val="00722A17"/>
    <w:rsid w:val="00723F4F"/>
    <w:rsid w:val="00732124"/>
    <w:rsid w:val="00732ABD"/>
    <w:rsid w:val="00757B83"/>
    <w:rsid w:val="00791A69"/>
    <w:rsid w:val="00794830"/>
    <w:rsid w:val="00797CAA"/>
    <w:rsid w:val="007C2658"/>
    <w:rsid w:val="007E20D0"/>
    <w:rsid w:val="007E3DAB"/>
    <w:rsid w:val="00816DA7"/>
    <w:rsid w:val="00820315"/>
    <w:rsid w:val="008427F2"/>
    <w:rsid w:val="00843B45"/>
    <w:rsid w:val="00863129"/>
    <w:rsid w:val="008670A3"/>
    <w:rsid w:val="008755E5"/>
    <w:rsid w:val="00894BAD"/>
    <w:rsid w:val="008B59E8"/>
    <w:rsid w:val="008C2DB2"/>
    <w:rsid w:val="008D770E"/>
    <w:rsid w:val="0090337E"/>
    <w:rsid w:val="0091625B"/>
    <w:rsid w:val="00920702"/>
    <w:rsid w:val="009328FA"/>
    <w:rsid w:val="009646E4"/>
    <w:rsid w:val="009C2378"/>
    <w:rsid w:val="009D016F"/>
    <w:rsid w:val="009E251D"/>
    <w:rsid w:val="009F24CE"/>
    <w:rsid w:val="009F5DDA"/>
    <w:rsid w:val="00A07275"/>
    <w:rsid w:val="00A112D4"/>
    <w:rsid w:val="00A171F4"/>
    <w:rsid w:val="00A24EFC"/>
    <w:rsid w:val="00A514B7"/>
    <w:rsid w:val="00A57B37"/>
    <w:rsid w:val="00A84796"/>
    <w:rsid w:val="00A977CE"/>
    <w:rsid w:val="00AD131F"/>
    <w:rsid w:val="00AF3B3A"/>
    <w:rsid w:val="00AF4E8E"/>
    <w:rsid w:val="00AF6569"/>
    <w:rsid w:val="00B06265"/>
    <w:rsid w:val="00B13BD7"/>
    <w:rsid w:val="00B5232A"/>
    <w:rsid w:val="00B54074"/>
    <w:rsid w:val="00B90F78"/>
    <w:rsid w:val="00B95835"/>
    <w:rsid w:val="00B9709C"/>
    <w:rsid w:val="00BC2EBA"/>
    <w:rsid w:val="00BC3C34"/>
    <w:rsid w:val="00BD1058"/>
    <w:rsid w:val="00BD5391"/>
    <w:rsid w:val="00BD7CBB"/>
    <w:rsid w:val="00BF1638"/>
    <w:rsid w:val="00BF56B2"/>
    <w:rsid w:val="00C457C3"/>
    <w:rsid w:val="00C644CA"/>
    <w:rsid w:val="00C73005"/>
    <w:rsid w:val="00C85E18"/>
    <w:rsid w:val="00CA4A09"/>
    <w:rsid w:val="00CF197D"/>
    <w:rsid w:val="00CF36C9"/>
    <w:rsid w:val="00CF6965"/>
    <w:rsid w:val="00D04D22"/>
    <w:rsid w:val="00D166AC"/>
    <w:rsid w:val="00D243AD"/>
    <w:rsid w:val="00D36BA2"/>
    <w:rsid w:val="00D5145D"/>
    <w:rsid w:val="00DA33BA"/>
    <w:rsid w:val="00DB3B13"/>
    <w:rsid w:val="00DB4BB0"/>
    <w:rsid w:val="00DE12AD"/>
    <w:rsid w:val="00DF393A"/>
    <w:rsid w:val="00DF7D9B"/>
    <w:rsid w:val="00E07290"/>
    <w:rsid w:val="00E14608"/>
    <w:rsid w:val="00E21E67"/>
    <w:rsid w:val="00E23A4E"/>
    <w:rsid w:val="00E24472"/>
    <w:rsid w:val="00E30EBF"/>
    <w:rsid w:val="00E316C0"/>
    <w:rsid w:val="00E4572E"/>
    <w:rsid w:val="00E52D70"/>
    <w:rsid w:val="00E55534"/>
    <w:rsid w:val="00E914D1"/>
    <w:rsid w:val="00E979B9"/>
    <w:rsid w:val="00EC6DE9"/>
    <w:rsid w:val="00ED569B"/>
    <w:rsid w:val="00F05124"/>
    <w:rsid w:val="00F20920"/>
    <w:rsid w:val="00F27E08"/>
    <w:rsid w:val="00F56318"/>
    <w:rsid w:val="00F71319"/>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D1408F"/>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paragraph" w:customStyle="1" w:styleId="Standardabsatz">
    <w:name w:val="Standardabsatz"/>
    <w:basedOn w:val="Standard"/>
    <w:qFormat/>
    <w:rsid w:val="00DF393A"/>
    <w:pPr>
      <w:spacing w:after="220"/>
      <w:jc w:val="both"/>
    </w:pPr>
    <w:rPr>
      <w:rFonts w:eastAsiaTheme="minorHAnsi" w:cstheme="minorBidi"/>
      <w:sz w:val="22"/>
      <w:szCs w:val="24"/>
    </w:rPr>
  </w:style>
  <w:style w:type="paragraph" w:customStyle="1" w:styleId="Fuzeile1">
    <w:name w:val="Fußzeile1"/>
    <w:basedOn w:val="Absatzberschrift"/>
    <w:qFormat/>
    <w:rsid w:val="00DF393A"/>
    <w:rPr>
      <w:b w:val="0"/>
      <w:bCs/>
      <w:iCs/>
      <w:szCs w:val="22"/>
    </w:rPr>
  </w:style>
  <w:style w:type="paragraph" w:customStyle="1" w:styleId="Absatzberschrift">
    <w:name w:val="Absatzüberschrift"/>
    <w:next w:val="Standardabsatz"/>
    <w:qFormat/>
    <w:rsid w:val="00DF393A"/>
    <w:pPr>
      <w:snapToGrid w:val="0"/>
      <w:contextualSpacing/>
    </w:pPr>
    <w:rPr>
      <w:rFonts w:eastAsiaTheme="minorHAnsi" w:cstheme="minorBidi"/>
      <w:b/>
      <w:sz w:val="22"/>
      <w:szCs w:val="24"/>
      <w:lang w:eastAsia="en-US"/>
    </w:rPr>
  </w:style>
  <w:style w:type="paragraph" w:customStyle="1" w:styleId="BUbold">
    <w:name w:val="BU bold"/>
    <w:basedOn w:val="Standard"/>
    <w:next w:val="BUnormal"/>
    <w:qFormat/>
    <w:rsid w:val="00DF393A"/>
    <w:rPr>
      <w:rFonts w:eastAsiaTheme="minorHAnsi" w:cstheme="minorBidi"/>
      <w:b/>
      <w:sz w:val="20"/>
      <w:szCs w:val="24"/>
    </w:rPr>
  </w:style>
  <w:style w:type="paragraph" w:customStyle="1" w:styleId="BUnormal">
    <w:name w:val="BU normal"/>
    <w:next w:val="Note"/>
    <w:qFormat/>
    <w:rsid w:val="00DF393A"/>
    <w:pPr>
      <w:spacing w:after="220"/>
    </w:pPr>
    <w:rPr>
      <w:rFonts w:eastAsiaTheme="minorHAnsi" w:cstheme="minorBidi"/>
      <w:color w:val="000000"/>
      <w:lang w:eastAsia="en-US"/>
    </w:rPr>
  </w:style>
  <w:style w:type="paragraph" w:customStyle="1" w:styleId="Note">
    <w:name w:val="Note"/>
    <w:next w:val="Standardabsatz"/>
    <w:qFormat/>
    <w:rsid w:val="00DF393A"/>
    <w:pPr>
      <w:spacing w:before="220" w:after="440"/>
    </w:pPr>
    <w:rPr>
      <w:rFonts w:eastAsiaTheme="minorHAnsi" w:cstheme="minorBidi"/>
      <w: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0BED-4CD6-4D0F-9D0D-0F48E9BE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187</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1364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2018-04-24T11:37:00Z</cp:lastPrinted>
  <dcterms:created xsi:type="dcterms:W3CDTF">2022-01-18T13:35:00Z</dcterms:created>
  <dcterms:modified xsi:type="dcterms:W3CDTF">2022-02-14T13:12:00Z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2022-02-14T13:12:02Z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1d136272-049a-477d-8478-a366f88b9cad</vt:lpwstr>
  </property>
  <property fmtid="{D5CDD505-2E9C-101B-9397-08002B2CF9AE}" pid="11" name="MSIP_Label_df1a195f-122b-42dc-a2d3-71a1903dcdac_ContentBits">
    <vt:lpwstr>1</vt:lpwstr>
  </property>
</Properties>
</file>